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Casas y departamentos cercanos al nuevo aeropuerto internacional muestran alza en sus precios </w:t>
      </w: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Un análisis de Mercado Libre Inmuebles muestra una variación en los precios de casas y departamentos en los municipios cercanos al nuevo aeropuerto internacional. </w:t>
      </w:r>
    </w:p>
    <w:p w:rsidR="00000000" w:rsidDel="00000000" w:rsidP="00000000" w:rsidRDefault="00000000" w:rsidRPr="00000000" w14:paraId="00000005">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Los precios muestran un aumento de entre </w:t>
      </w:r>
      <w:r w:rsidDel="00000000" w:rsidR="00000000" w:rsidRPr="00000000">
        <w:rPr>
          <w:rFonts w:ascii="Proxima Nova" w:cs="Proxima Nova" w:eastAsia="Proxima Nova" w:hAnsi="Proxima Nova"/>
          <w:i w:val="1"/>
          <w:rtl w:val="0"/>
        </w:rPr>
        <w:t xml:space="preserve">500 y</w:t>
      </w:r>
      <w:r w:rsidDel="00000000" w:rsidR="00000000" w:rsidRPr="00000000">
        <w:rPr>
          <w:rFonts w:ascii="Proxima Nova" w:cs="Proxima Nova" w:eastAsia="Proxima Nova" w:hAnsi="Proxima Nova"/>
          <w:i w:val="1"/>
          <w:rtl w:val="0"/>
        </w:rPr>
        <w:t xml:space="preserve"> hasta más de 2 mil pesos por metro cuadrado, principalmente en Tecámac.</w:t>
      </w: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15 de marzo de 2022</w:t>
      </w:r>
      <w:r w:rsidDel="00000000" w:rsidR="00000000" w:rsidRPr="00000000">
        <w:rPr>
          <w:rFonts w:ascii="Proxima Nova" w:cs="Proxima Nova" w:eastAsia="Proxima Nova" w:hAnsi="Proxima Nova"/>
          <w:highlight w:val="white"/>
          <w:rtl w:val="0"/>
        </w:rPr>
        <w:t xml:space="preserve"> — Llevar a cabo </w:t>
      </w:r>
      <w:r w:rsidDel="00000000" w:rsidR="00000000" w:rsidRPr="00000000">
        <w:rPr>
          <w:rFonts w:ascii="Proxima Nova" w:cs="Proxima Nova" w:eastAsia="Proxima Nova" w:hAnsi="Proxima Nova"/>
          <w:highlight w:val="white"/>
          <w:rtl w:val="0"/>
        </w:rPr>
        <w:t xml:space="preserve">un proyecto </w:t>
      </w:r>
      <w:r w:rsidDel="00000000" w:rsidR="00000000" w:rsidRPr="00000000">
        <w:rPr>
          <w:rFonts w:ascii="Proxima Nova" w:cs="Proxima Nova" w:eastAsia="Proxima Nova" w:hAnsi="Proxima Nova"/>
          <w:highlight w:val="white"/>
          <w:rtl w:val="0"/>
        </w:rPr>
        <w:t xml:space="preserve">de la magnitud del nuevo Aeropuerto Internacional General Felipe Ángeles tiene una relación estrecha con el movimiento de las personas que buscarán trasladarse a él en cuanto inicie su operación el próximo 21 de marzo. De esta forma, tanto el espacio aéreo como los caminos se ven involucrados, principalmente la Carretera Federal México-Pachuca que atraviesa los municipios de Zumpango y Tecámac, los más cercanos a la base militar de Santa Lucía.</w:t>
      </w:r>
    </w:p>
    <w:p w:rsidR="00000000" w:rsidDel="00000000" w:rsidP="00000000" w:rsidRDefault="00000000" w:rsidRPr="00000000" w14:paraId="00000008">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Esta situación se ve </w:t>
      </w:r>
      <w:r w:rsidDel="00000000" w:rsidR="00000000" w:rsidRPr="00000000">
        <w:rPr>
          <w:rFonts w:ascii="Proxima Nova" w:cs="Proxima Nova" w:eastAsia="Proxima Nova" w:hAnsi="Proxima Nova"/>
          <w:highlight w:val="white"/>
          <w:rtl w:val="0"/>
        </w:rPr>
        <w:t xml:space="preserve">reflejada en el alza de los precios de casa y departamentos en estos dos municipios, que va de entre los 500 y hasta más de 2 mil pesos por metro cuadrado.</w:t>
      </w: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De acuerdo con cifras de Mercado Libre Inmuebles, </w:t>
      </w:r>
      <w:r w:rsidDel="00000000" w:rsidR="00000000" w:rsidRPr="00000000">
        <w:rPr>
          <w:rFonts w:ascii="Proxima Nova Semibold" w:cs="Proxima Nova Semibold" w:eastAsia="Proxima Nova Semibold" w:hAnsi="Proxima Nova Semibold"/>
          <w:highlight w:val="white"/>
          <w:rtl w:val="0"/>
        </w:rPr>
        <w:t xml:space="preserve">del 2019 al 2021 hubo una variación en los precios en la venta de casas en Tecámac del 21%,</w:t>
      </w:r>
      <w:r w:rsidDel="00000000" w:rsidR="00000000" w:rsidRPr="00000000">
        <w:rPr>
          <w:rFonts w:ascii="Proxima Nova" w:cs="Proxima Nova" w:eastAsia="Proxima Nova" w:hAnsi="Proxima Nova"/>
          <w:highlight w:val="white"/>
          <w:rtl w:val="0"/>
        </w:rPr>
        <w:t xml:space="preserve"> donde los costos durante el primer trimestre del 2019 figuraban en los 10,360 pesos y en el 2020 subieron a 10,921 pesos por m</w:t>
      </w:r>
      <w:r w:rsidDel="00000000" w:rsidR="00000000" w:rsidRPr="00000000">
        <w:rPr>
          <w:rFonts w:ascii="Proxima Nova" w:cs="Proxima Nova" w:eastAsia="Proxima Nova" w:hAnsi="Proxima Nova"/>
          <w:highlight w:val="white"/>
          <w:vertAlign w:val="superscript"/>
          <w:rtl w:val="0"/>
        </w:rPr>
        <w:t xml:space="preserve">2</w:t>
      </w:r>
      <w:r w:rsidDel="00000000" w:rsidR="00000000" w:rsidRPr="00000000">
        <w:rPr>
          <w:rFonts w:ascii="Proxima Nova" w:cs="Proxima Nova" w:eastAsia="Proxima Nova" w:hAnsi="Proxima Nova"/>
          <w:highlight w:val="white"/>
          <w:rtl w:val="0"/>
        </w:rPr>
        <w:t xml:space="preserve">, y en 2021 en 12,113 pesos, cerrando el cuarto trimestre del año pasado en 12,552 pesos por m</w:t>
      </w:r>
      <w:r w:rsidDel="00000000" w:rsidR="00000000" w:rsidRPr="00000000">
        <w:rPr>
          <w:rFonts w:ascii="Proxima Nova" w:cs="Proxima Nova" w:eastAsia="Proxima Nova" w:hAnsi="Proxima Nova"/>
          <w:highlight w:val="white"/>
          <w:vertAlign w:val="superscript"/>
          <w:rtl w:val="0"/>
        </w:rPr>
        <w:t xml:space="preserve">2</w:t>
      </w: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0C">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jc w:val="both"/>
        <w:rPr>
          <w:rFonts w:ascii="Proxima Nova Semibold" w:cs="Proxima Nova Semibold" w:eastAsia="Proxima Nova Semibold" w:hAnsi="Proxima Nova Semibold"/>
          <w:highlight w:val="white"/>
        </w:rPr>
      </w:pPr>
      <w:r w:rsidDel="00000000" w:rsidR="00000000" w:rsidRPr="00000000">
        <w:rPr>
          <w:rFonts w:ascii="Proxima Nova" w:cs="Proxima Nova" w:eastAsia="Proxima Nova" w:hAnsi="Proxima Nova"/>
          <w:highlight w:val="white"/>
          <w:rtl w:val="0"/>
        </w:rPr>
        <w:t xml:space="preserve">En </w:t>
      </w:r>
      <w:r w:rsidDel="00000000" w:rsidR="00000000" w:rsidRPr="00000000">
        <w:rPr>
          <w:rFonts w:ascii="Proxima Nova Semibold" w:cs="Proxima Nova Semibold" w:eastAsia="Proxima Nova Semibold" w:hAnsi="Proxima Nova Semibold"/>
          <w:highlight w:val="white"/>
          <w:rtl w:val="0"/>
        </w:rPr>
        <w:t xml:space="preserve">Zumpango</w:t>
      </w:r>
      <w:r w:rsidDel="00000000" w:rsidR="00000000" w:rsidRPr="00000000">
        <w:rPr>
          <w:rFonts w:ascii="Proxima Nova" w:cs="Proxima Nova" w:eastAsia="Proxima Nova" w:hAnsi="Proxima Nova"/>
          <w:highlight w:val="white"/>
          <w:rtl w:val="0"/>
        </w:rPr>
        <w:t xml:space="preserve">, el metro cuadrado de las casas, en el mismo periodo de tiempo, se cotizaba en 8,215 pesos en 2019, 8,236 pesos en 2020, 9,103 pesos en 2021 y cerró ese año en 8,839, </w:t>
      </w:r>
      <w:r w:rsidDel="00000000" w:rsidR="00000000" w:rsidRPr="00000000">
        <w:rPr>
          <w:rFonts w:ascii="Proxima Nova Semibold" w:cs="Proxima Nova Semibold" w:eastAsia="Proxima Nova Semibold" w:hAnsi="Proxima Nova Semibold"/>
          <w:highlight w:val="white"/>
          <w:rtl w:val="0"/>
        </w:rPr>
        <w:t xml:space="preserve">mostrando una variación de precios mucho menor, con un 8%. </w:t>
      </w:r>
    </w:p>
    <w:p w:rsidR="00000000" w:rsidDel="00000000" w:rsidP="00000000" w:rsidRDefault="00000000" w:rsidRPr="00000000" w14:paraId="0000000E">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cuanto a departamentos, en </w:t>
      </w:r>
      <w:r w:rsidDel="00000000" w:rsidR="00000000" w:rsidRPr="00000000">
        <w:rPr>
          <w:rFonts w:ascii="Proxima Nova Semibold" w:cs="Proxima Nova Semibold" w:eastAsia="Proxima Nova Semibold" w:hAnsi="Proxima Nova Semibold"/>
          <w:highlight w:val="white"/>
          <w:rtl w:val="0"/>
        </w:rPr>
        <w:t xml:space="preserve">Tecámac se observa un panorama muy similar, con una variación de precios del 24% </w:t>
      </w:r>
      <w:r w:rsidDel="00000000" w:rsidR="00000000" w:rsidRPr="00000000">
        <w:rPr>
          <w:rFonts w:ascii="Proxima Nova" w:cs="Proxima Nova" w:eastAsia="Proxima Nova" w:hAnsi="Proxima Nova"/>
          <w:highlight w:val="white"/>
          <w:rtl w:val="0"/>
        </w:rPr>
        <w:t xml:space="preserve">entre el 2019 y el 2021. Los precios por metro cuadrado en los primeros trimestres de estos años fueron de los 8,421 pesos a 9,594 pesos, hasta 9,932 pesos; y cerró el 2021 en 10,454 pesos por metro cuadrado. </w:t>
      </w:r>
    </w:p>
    <w:p w:rsidR="00000000" w:rsidDel="00000000" w:rsidP="00000000" w:rsidRDefault="00000000" w:rsidRPr="00000000" w14:paraId="00000010">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jc w:val="both"/>
        <w:rPr>
          <w:rFonts w:ascii="Proxima Nova Semibold" w:cs="Proxima Nova Semibold" w:eastAsia="Proxima Nova Semibold" w:hAnsi="Proxima Nova Semibold"/>
          <w:highlight w:val="white"/>
        </w:rPr>
      </w:pPr>
      <w:r w:rsidDel="00000000" w:rsidR="00000000" w:rsidRPr="00000000">
        <w:rPr>
          <w:rFonts w:ascii="Proxima Nova" w:cs="Proxima Nova" w:eastAsia="Proxima Nova" w:hAnsi="Proxima Nova"/>
          <w:highlight w:val="white"/>
          <w:rtl w:val="0"/>
        </w:rPr>
        <w:t xml:space="preserve">Del mismo modo, </w:t>
      </w:r>
      <w:r w:rsidDel="00000000" w:rsidR="00000000" w:rsidRPr="00000000">
        <w:rPr>
          <w:rFonts w:ascii="Proxima Nova Semibold" w:cs="Proxima Nova Semibold" w:eastAsia="Proxima Nova Semibold" w:hAnsi="Proxima Nova Semibold"/>
          <w:highlight w:val="white"/>
          <w:rtl w:val="0"/>
        </w:rPr>
        <w:t xml:space="preserve">se puede observar una reducción de la oferta tanto en Tecámac como en Zumpango, respecto a la mayor parte de otros municipios</w:t>
      </w:r>
      <w:r w:rsidDel="00000000" w:rsidR="00000000" w:rsidRPr="00000000">
        <w:rPr>
          <w:rFonts w:ascii="Proxima Nova" w:cs="Proxima Nova" w:eastAsia="Proxima Nova" w:hAnsi="Proxima Nova"/>
          <w:highlight w:val="white"/>
          <w:rtl w:val="0"/>
        </w:rPr>
        <w:t xml:space="preserve"> analizados y de mayor relevancia en términos inmobiliarios del Estado de México. Esto se asocia a mayor dinamismo: </w:t>
      </w:r>
      <w:r w:rsidDel="00000000" w:rsidR="00000000" w:rsidRPr="00000000">
        <w:rPr>
          <w:rFonts w:ascii="Proxima Nova Semibold" w:cs="Proxima Nova Semibold" w:eastAsia="Proxima Nova Semibold" w:hAnsi="Proxima Nova Semibold"/>
          <w:highlight w:val="white"/>
          <w:rtl w:val="0"/>
        </w:rPr>
        <w:t xml:space="preserve">la gente lo demanda más, lo que genera escasez o disminución del producto ofrecido. </w:t>
      </w:r>
    </w:p>
    <w:p w:rsidR="00000000" w:rsidDel="00000000" w:rsidP="00000000" w:rsidRDefault="00000000" w:rsidRPr="00000000" w14:paraId="00000012">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w:t>
      </w:r>
      <w:hyperlink r:id="rId6">
        <w:r w:rsidDel="00000000" w:rsidR="00000000" w:rsidRPr="00000000">
          <w:rPr>
            <w:rFonts w:ascii="Proxima Nova" w:cs="Proxima Nova" w:eastAsia="Proxima Nova" w:hAnsi="Proxima Nova"/>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se pueden encontrar miles de propiedades en venta y renta en distintos municipios del Estado de México, así como en el resto de la república mexicana. </w:t>
      </w:r>
    </w:p>
    <w:p w:rsidR="00000000" w:rsidDel="00000000" w:rsidP="00000000" w:rsidRDefault="00000000" w:rsidRPr="00000000" w14:paraId="00000014">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7">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8">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A">
      <w:pPr>
        <w:rPr>
          <w:rFonts w:ascii="Proxima Nova" w:cs="Proxima Nova" w:eastAsia="Proxima Nova" w:hAnsi="Proxima Nova"/>
          <w:sz w:val="18"/>
          <w:szCs w:val="1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rcadolibre.com.mx/c/inmuebles#menu=categories"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